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15162E" w:rsidP="0015162E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Назив наручио</w:t>
            </w:r>
            <w:r w:rsidR="00D10C5C" w:rsidRPr="00D10C5C">
              <w:rPr>
                <w:rFonts w:ascii="Times New Roman" w:eastAsia="Calibri" w:hAnsi="Times New Roman" w:cs="Times New Roman"/>
                <w:lang w:val="sr-Cyrl-CS"/>
              </w:rPr>
              <w:t>ц</w:t>
            </w:r>
            <w:r>
              <w:rPr>
                <w:rFonts w:ascii="Times New Roman" w:eastAsia="Calibri" w:hAnsi="Times New Roman" w:cs="Times New Roman"/>
                <w:lang w:val="sr-Cyrl-CS"/>
              </w:rPr>
              <w:t>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  <w:r w:rsidR="0015162E">
              <w:rPr>
                <w:rFonts w:ascii="Times New Roman" w:eastAsia="Calibri" w:hAnsi="Times New Roman" w:cs="Times New Roman"/>
                <w:lang w:val="sr-Cyrl-CS"/>
              </w:rPr>
              <w:t xml:space="preserve"> наручиоца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D5C" w:rsidRDefault="009A0D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D5C" w:rsidRPr="009A0D5C" w:rsidRDefault="009A0D5C" w:rsidP="009A0D5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A0D5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55. став 1. тачка 1. и члана 59. </w:t>
      </w:r>
      <w:r w:rsidR="00F015EC"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3. </w:t>
      </w:r>
      <w:r w:rsidRPr="009A0D5C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(„Службени гласник РС”, број 124/12)</w:t>
      </w:r>
      <w:r w:rsidRPr="009A0D5C">
        <w:rPr>
          <w:rFonts w:ascii="Times New Roman" w:hAnsi="Times New Roman" w:cs="Times New Roman"/>
          <w:sz w:val="24"/>
          <w:szCs w:val="24"/>
          <w:lang w:val="sr-Cyrl-CS"/>
        </w:rPr>
        <w:br/>
      </w:r>
    </w:p>
    <w:p w:rsidR="004310FD" w:rsidRDefault="0015162E" w:rsidP="0015162E">
      <w:pPr>
        <w:ind w:left="216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ПРЕТХОДНО  </w:t>
      </w:r>
      <w:r w:rsidR="005F4D52"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Pr="006F19AD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 xml:space="preserve">Врста </w:t>
      </w:r>
      <w:r w:rsidR="0015162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162E" w:rsidRPr="0015162E">
        <w:rPr>
          <w:rFonts w:ascii="Times New Roman" w:hAnsi="Times New Roman" w:cs="Times New Roman"/>
          <w:b/>
          <w:sz w:val="24"/>
          <w:szCs w:val="24"/>
          <w:lang w:val="sr-Latn-CS"/>
        </w:rPr>
        <w:t>Јавна предузећа-локална самоуправа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15162E" w:rsidRDefault="0015162E" w:rsidP="00C1076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Природа и обим радова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основна обележја радова, место извршења радова, ознака из класификације делатности, односно назив  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и ознака из општег речника набавке:</w:t>
      </w:r>
      <w:r w:rsidR="00D10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36449" w:rsidRPr="00736449" w:rsidRDefault="00736449" w:rsidP="0073644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36449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 набавке су  радови на изградњи Улице краља Александра (III фаза) у Обреновцу са прелазом преко "Спојног канала".</w:t>
      </w:r>
    </w:p>
    <w:p w:rsidR="00736449" w:rsidRPr="00736449" w:rsidRDefault="00736449" w:rsidP="0073644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36449">
        <w:rPr>
          <w:rFonts w:ascii="Times New Roman" w:hAnsi="Times New Roman" w:cs="Times New Roman"/>
          <w:b/>
          <w:sz w:val="24"/>
          <w:szCs w:val="24"/>
          <w:lang w:val="sr-Cyrl-CS"/>
        </w:rPr>
        <w:t>Дужина деонице пута је око  620 м (до Забранског пута).  Ширина коловоза је 7,50 м са обостраним тротоарима 2x2 м. Коловозна конструкција дебљине је 64 цм. Зацевљење   канала врши се цевима f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7364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2000 мм (84 KN).</w:t>
      </w:r>
    </w:p>
    <w:p w:rsidR="00E86455" w:rsidRDefault="00736449" w:rsidP="0073644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36449">
        <w:rPr>
          <w:rFonts w:ascii="Times New Roman" w:hAnsi="Times New Roman" w:cs="Times New Roman"/>
          <w:b/>
          <w:sz w:val="24"/>
          <w:szCs w:val="24"/>
          <w:lang w:val="sr-Cyrl-CS"/>
        </w:rPr>
        <w:t>Ознака из класификације делатности је 42.11 (изградња путева и аутопутева). Назив из општег речника набавки је 45233120 (радови на изградњи путева).</w:t>
      </w:r>
      <w:r w:rsidR="00E86455" w:rsidRPr="00E864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E86455" w:rsidRPr="00E86455" w:rsidRDefault="0015162E" w:rsidP="00E86455">
      <w:pPr>
        <w:spacing w:after="0"/>
        <w:rPr>
          <w:rFonts w:ascii="Times New Roman" w:hAnsi="Times New Roman"/>
          <w:b/>
          <w:sz w:val="24"/>
          <w:szCs w:val="24"/>
        </w:rPr>
      </w:pPr>
      <w:r w:rsidRPr="009A0D5C">
        <w:rPr>
          <w:rFonts w:ascii="Times New Roman" w:hAnsi="Times New Roman" w:cs="Times New Roman"/>
          <w:sz w:val="24"/>
          <w:szCs w:val="24"/>
          <w:lang w:val="sr-Cyrl-CS"/>
        </w:rPr>
        <w:t>Оквирни датум објављивања позива за подношење понуда и за закључење уговора</w:t>
      </w:r>
      <w:r w:rsidR="00D10C5C" w:rsidRPr="009A0D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 w:rsidRPr="009A0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6455" w:rsidRPr="00E86455">
        <w:rPr>
          <w:rFonts w:ascii="Times New Roman" w:hAnsi="Times New Roman"/>
          <w:b/>
          <w:sz w:val="24"/>
          <w:szCs w:val="24"/>
        </w:rPr>
        <w:t>Оквирни датум објављивања позива за подношење понуда је септембар 2013.</w:t>
      </w:r>
    </w:p>
    <w:p w:rsidR="00E86455" w:rsidRDefault="00E86455" w:rsidP="00E86455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86455">
        <w:rPr>
          <w:rFonts w:ascii="Times New Roman" w:hAnsi="Times New Roman"/>
          <w:b/>
          <w:sz w:val="24"/>
          <w:szCs w:val="24"/>
        </w:rPr>
        <w:t>Оквирни датум закључења уговора је октобар 2013</w:t>
      </w:r>
      <w:r w:rsidRPr="00E864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10C5C" w:rsidRDefault="0015162E" w:rsidP="00E8645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уговора које наручилац намерава закључити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6455">
        <w:rPr>
          <w:rFonts w:ascii="Times New Roman" w:hAnsi="Times New Roman" w:cs="Times New Roman"/>
          <w:b/>
          <w:sz w:val="24"/>
          <w:szCs w:val="24"/>
          <w:lang w:val="sr-Latn-CS"/>
        </w:rPr>
        <w:t>J</w:t>
      </w:r>
      <w:r w:rsidR="00061879">
        <w:rPr>
          <w:rFonts w:ascii="Times New Roman" w:hAnsi="Times New Roman" w:cs="Times New Roman"/>
          <w:b/>
          <w:sz w:val="24"/>
          <w:szCs w:val="24"/>
          <w:lang w:val="sr-Cyrl-CS"/>
        </w:rPr>
        <w:t>едан</w:t>
      </w:r>
    </w:p>
    <w:p w:rsidR="009A0D5C" w:rsidRPr="00826210" w:rsidRDefault="00826210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Особа</w:t>
      </w:r>
      <w:r w:rsidR="009A0D5C" w:rsidRPr="009A0D5C"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455" w:rsidRPr="00E86455">
        <w:rPr>
          <w:rFonts w:ascii="Times New Roman" w:hAnsi="Times New Roman" w:cs="Times New Roman"/>
          <w:b/>
          <w:sz w:val="24"/>
          <w:szCs w:val="24"/>
          <w:lang w:val="sr-Cyrl-CS"/>
        </w:rPr>
        <w:t>Симеун Перић, телефон 8721-071, 8721-927</w:t>
      </w:r>
    </w:p>
    <w:p w:rsidR="005F4D52" w:rsidRPr="005F4D52" w:rsidRDefault="005F4D52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4F67"/>
    <w:rsid w:val="00061879"/>
    <w:rsid w:val="000D74A4"/>
    <w:rsid w:val="00106294"/>
    <w:rsid w:val="0015162E"/>
    <w:rsid w:val="001D6472"/>
    <w:rsid w:val="00305B20"/>
    <w:rsid w:val="003B11B8"/>
    <w:rsid w:val="003F1260"/>
    <w:rsid w:val="003F4552"/>
    <w:rsid w:val="004310FD"/>
    <w:rsid w:val="005F4D52"/>
    <w:rsid w:val="00665EDD"/>
    <w:rsid w:val="006A229C"/>
    <w:rsid w:val="006F19AD"/>
    <w:rsid w:val="00736449"/>
    <w:rsid w:val="00775032"/>
    <w:rsid w:val="00826210"/>
    <w:rsid w:val="00882E88"/>
    <w:rsid w:val="008E6CB3"/>
    <w:rsid w:val="00964EAE"/>
    <w:rsid w:val="009A0D5C"/>
    <w:rsid w:val="009F421C"/>
    <w:rsid w:val="00A96BC5"/>
    <w:rsid w:val="00B846B6"/>
    <w:rsid w:val="00BA69CE"/>
    <w:rsid w:val="00BB6CA3"/>
    <w:rsid w:val="00C10765"/>
    <w:rsid w:val="00C513B7"/>
    <w:rsid w:val="00CC2473"/>
    <w:rsid w:val="00D10C5C"/>
    <w:rsid w:val="00D811A0"/>
    <w:rsid w:val="00D87EFD"/>
    <w:rsid w:val="00E27F31"/>
    <w:rsid w:val="00E810EB"/>
    <w:rsid w:val="00E86455"/>
    <w:rsid w:val="00EF764F"/>
    <w:rsid w:val="00F0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D5C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dcterms:created xsi:type="dcterms:W3CDTF">2013-09-04T08:10:00Z</dcterms:created>
  <dcterms:modified xsi:type="dcterms:W3CDTF">2013-09-04T10:03:00Z</dcterms:modified>
</cp:coreProperties>
</file>